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7BCE4" w14:textId="77777777" w:rsidR="00277D2D" w:rsidRPr="009A2970" w:rsidRDefault="00277D2D" w:rsidP="00277D2D">
      <w:pPr>
        <w:rPr>
          <w:rFonts w:ascii="Times New Roman" w:hAnsi="Times New Roman" w:cs="Times New Roman"/>
          <w:sz w:val="24"/>
          <w:szCs w:val="24"/>
          <w:lang w:val="kk-KZ"/>
        </w:rPr>
      </w:pPr>
      <w:r w:rsidRPr="009A2970">
        <w:rPr>
          <w:rFonts w:ascii="Times New Roman" w:hAnsi="Times New Roman" w:cs="Times New Roman"/>
          <w:b/>
          <w:sz w:val="24"/>
          <w:szCs w:val="24"/>
          <w:lang w:val="kk-KZ"/>
        </w:rPr>
        <w:t>ПС 7-8.</w:t>
      </w:r>
      <w:r w:rsidRPr="009A2970">
        <w:rPr>
          <w:rFonts w:ascii="Times New Roman" w:hAnsi="Times New Roman" w:cs="Times New Roman"/>
          <w:bCs/>
          <w:sz w:val="24"/>
          <w:szCs w:val="24"/>
          <w:lang w:val="kk-KZ"/>
        </w:rPr>
        <w:t xml:space="preserve"> Жергілікті  жерлерде еңбек ресурстарын нәтижелерін бағалау</w:t>
      </w:r>
    </w:p>
    <w:p w14:paraId="6936638C" w14:textId="77777777" w:rsidR="00277D2D" w:rsidRPr="00830990" w:rsidRDefault="00277D2D" w:rsidP="00277D2D">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ж</w:t>
      </w:r>
      <w:r w:rsidRPr="009A2970">
        <w:rPr>
          <w:rFonts w:ascii="Times New Roman" w:hAnsi="Times New Roman" w:cs="Times New Roman"/>
          <w:bCs/>
          <w:sz w:val="24"/>
          <w:szCs w:val="24"/>
          <w:lang w:val="kk-KZ"/>
        </w:rPr>
        <w:t>ергілікті  жерлерде еңбек ресурстарын нәтижелерін бағалау</w:t>
      </w:r>
      <w:r>
        <w:rPr>
          <w:rFonts w:ascii="Times New Roman" w:hAnsi="Times New Roman" w:cs="Times New Roman"/>
          <w:bCs/>
          <w:sz w:val="24"/>
          <w:szCs w:val="24"/>
          <w:lang w:val="kk-KZ"/>
        </w:rPr>
        <w:t xml:space="preserve"> көрсеткіштерін  талқылау</w:t>
      </w:r>
    </w:p>
    <w:p w14:paraId="6695E133" w14:textId="77777777" w:rsidR="00277D2D" w:rsidRPr="008D389C" w:rsidRDefault="00277D2D" w:rsidP="00277D2D">
      <w:pPr>
        <w:rPr>
          <w:rFonts w:ascii="Times New Roman" w:hAnsi="Times New Roman" w:cs="Times New Roman"/>
          <w:b/>
          <w:bCs/>
          <w:sz w:val="24"/>
          <w:szCs w:val="24"/>
          <w:lang w:val="kk-KZ"/>
        </w:rPr>
      </w:pPr>
    </w:p>
    <w:p w14:paraId="1EED5E96" w14:textId="77777777" w:rsidR="00277D2D" w:rsidRPr="008D389C" w:rsidRDefault="00277D2D" w:rsidP="00277D2D">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13525A0A" w14:textId="77777777" w:rsidR="00277D2D" w:rsidRPr="009A2970" w:rsidRDefault="00277D2D" w:rsidP="00277D2D">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 xml:space="preserve"> 1.</w:t>
      </w:r>
      <w:r w:rsidRPr="009C1538">
        <w:rPr>
          <w:rFonts w:ascii="Times New Roman" w:hAnsi="Times New Roman" w:cs="Times New Roman"/>
          <w:bCs/>
          <w:sz w:val="24"/>
          <w:szCs w:val="24"/>
          <w:lang w:val="kk-KZ"/>
        </w:rPr>
        <w:t xml:space="preserve"> </w:t>
      </w:r>
      <w:r w:rsidRPr="009A2970">
        <w:rPr>
          <w:rFonts w:ascii="Times New Roman" w:hAnsi="Times New Roman" w:cs="Times New Roman"/>
          <w:bCs/>
          <w:sz w:val="24"/>
          <w:szCs w:val="24"/>
          <w:lang w:val="kk-KZ"/>
        </w:rPr>
        <w:t>Жергілікті  жерлерде еңбек ресурстарын  бағалау</w:t>
      </w:r>
      <w:r>
        <w:rPr>
          <w:rFonts w:ascii="Times New Roman" w:hAnsi="Times New Roman" w:cs="Times New Roman"/>
          <w:bCs/>
          <w:sz w:val="24"/>
          <w:szCs w:val="24"/>
          <w:lang w:val="kk-KZ"/>
        </w:rPr>
        <w:t xml:space="preserve"> көрсеткіштері</w:t>
      </w:r>
    </w:p>
    <w:p w14:paraId="5954F84A" w14:textId="77777777" w:rsidR="00277D2D" w:rsidRPr="008D389C" w:rsidRDefault="00277D2D" w:rsidP="00277D2D">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165068">
        <w:rPr>
          <w:rFonts w:ascii="Times New Roman" w:hAnsi="Times New Roman" w:cs="Times New Roman"/>
          <w:sz w:val="24"/>
          <w:szCs w:val="24"/>
          <w:lang w:val="kk-KZ"/>
        </w:rPr>
        <w:t>Еңбек ресурстарын жергілікті жерде бағалау тиімділігі</w:t>
      </w:r>
    </w:p>
    <w:p w14:paraId="2BC613BD" w14:textId="77777777" w:rsidR="00277D2D" w:rsidRDefault="00277D2D" w:rsidP="00277D2D">
      <w:pPr>
        <w:rPr>
          <w:rFonts w:ascii="Times New Roman" w:hAnsi="Times New Roman" w:cs="Times New Roman"/>
          <w:b/>
          <w:bCs/>
          <w:sz w:val="24"/>
          <w:szCs w:val="24"/>
          <w:lang w:val="kk-KZ"/>
        </w:rPr>
      </w:pPr>
    </w:p>
    <w:p w14:paraId="68EFFFDE" w14:textId="77777777" w:rsidR="00277D2D" w:rsidRPr="008D389C" w:rsidRDefault="00277D2D" w:rsidP="00277D2D">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207176">
        <w:rPr>
          <w:rFonts w:ascii="Times New Roman" w:hAnsi="Times New Roman" w:cs="Times New Roman"/>
          <w:sz w:val="24"/>
          <w:szCs w:val="24"/>
          <w:lang w:val="kk-KZ"/>
        </w:rPr>
        <w:t xml:space="preserve"> </w:t>
      </w:r>
      <w:r w:rsidRPr="00C2224A">
        <w:rPr>
          <w:rFonts w:ascii="Times New Roman" w:hAnsi="Times New Roman" w:cs="Times New Roman"/>
          <w:sz w:val="24"/>
          <w:szCs w:val="24"/>
          <w:lang w:val="kk-KZ"/>
        </w:rPr>
        <w:t>әңгімелесу, дискуссия</w:t>
      </w:r>
    </w:p>
    <w:p w14:paraId="5A37C90E"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Персоналды толық пайдалануды бір жұмыскердің жұмыс істеген күнін және сағатын бағалау арқылы анықтауға да және жұмыс уақытының қорын (ЖУҚ) пайдалану дәрежесімен де есептеуге болады. Мұндай талдау әрбір жұмыскер санаты, өндірістік бөлімдер мен жалпы кәсіпорын бойынша жүргізіледі(15.1.-кесте).</w:t>
      </w:r>
    </w:p>
    <w:p w14:paraId="2928FD06"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уақытының қоры жұмысшы санына, жыл бойы атқарған орташа жұмыс күніне және жұмыс күнінің орташа ұзақтығына байланысты болады. Бұл байланысты келесі түрде көрсетуге болады:</w:t>
      </w:r>
    </w:p>
    <w:p w14:paraId="247F87FA"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4B904F85" w14:textId="77777777" w:rsidR="00277D2D" w:rsidRPr="005E4A7F" w:rsidRDefault="00277D2D" w:rsidP="00277D2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t>ЖУҚ = ЖОС*К*Жұ</w:t>
      </w:r>
    </w:p>
    <w:p w14:paraId="7A478904" w14:textId="77777777" w:rsidR="00277D2D" w:rsidRPr="005E4A7F" w:rsidRDefault="00277D2D" w:rsidP="00277D2D">
      <w:pPr>
        <w:spacing w:after="0" w:line="240" w:lineRule="auto"/>
        <w:jc w:val="both"/>
        <w:rPr>
          <w:rFonts w:ascii="Times New Roman" w:eastAsia="Times New Roman" w:hAnsi="Times New Roman" w:cs="Times New Roman"/>
          <w:b/>
          <w:sz w:val="24"/>
          <w:szCs w:val="24"/>
          <w:lang w:val="kk-KZ" w:eastAsia="ru-RU"/>
        </w:rPr>
      </w:pPr>
    </w:p>
    <w:p w14:paraId="25604748" w14:textId="77777777" w:rsidR="00277D2D" w:rsidRPr="005E4A7F" w:rsidRDefault="00277D2D" w:rsidP="00277D2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1.-кесте. Кәсіпорынның еңбек ресурстарын пайдалану</w:t>
      </w:r>
    </w:p>
    <w:tbl>
      <w:tblPr>
        <w:tblW w:w="99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1440"/>
        <w:gridCol w:w="1440"/>
        <w:gridCol w:w="1635"/>
      </w:tblGrid>
      <w:tr w:rsidR="00277D2D" w:rsidRPr="005E4A7F" w14:paraId="4262C2AC" w14:textId="77777777" w:rsidTr="00AC65AD">
        <w:trPr>
          <w:trHeight w:val="180"/>
        </w:trPr>
        <w:tc>
          <w:tcPr>
            <w:tcW w:w="5400" w:type="dxa"/>
            <w:vMerge w:val="restart"/>
          </w:tcPr>
          <w:p w14:paraId="799B4D2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Көрсеткіш</w:t>
            </w:r>
          </w:p>
        </w:tc>
        <w:tc>
          <w:tcPr>
            <w:tcW w:w="2880" w:type="dxa"/>
            <w:gridSpan w:val="2"/>
          </w:tcPr>
          <w:p w14:paraId="55EAB8C3"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Көрсеткіш мәні</w:t>
            </w:r>
          </w:p>
        </w:tc>
        <w:tc>
          <w:tcPr>
            <w:tcW w:w="1635" w:type="dxa"/>
            <w:vMerge w:val="restart"/>
          </w:tcPr>
          <w:p w14:paraId="28BEFFA9"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өзгеруі(+,-)</w:t>
            </w:r>
          </w:p>
        </w:tc>
      </w:tr>
      <w:tr w:rsidR="00277D2D" w:rsidRPr="005E4A7F" w14:paraId="78405E6E" w14:textId="77777777" w:rsidTr="00AC65AD">
        <w:trPr>
          <w:trHeight w:val="285"/>
        </w:trPr>
        <w:tc>
          <w:tcPr>
            <w:tcW w:w="5400" w:type="dxa"/>
            <w:vMerge/>
          </w:tcPr>
          <w:p w14:paraId="61D316E0"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tc>
        <w:tc>
          <w:tcPr>
            <w:tcW w:w="1440" w:type="dxa"/>
          </w:tcPr>
          <w:p w14:paraId="7A2179C5"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То</w:t>
            </w:r>
          </w:p>
        </w:tc>
        <w:tc>
          <w:tcPr>
            <w:tcW w:w="1440" w:type="dxa"/>
          </w:tcPr>
          <w:p w14:paraId="7149781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Т1</w:t>
            </w:r>
          </w:p>
        </w:tc>
        <w:tc>
          <w:tcPr>
            <w:tcW w:w="1635" w:type="dxa"/>
            <w:vMerge/>
          </w:tcPr>
          <w:p w14:paraId="2A902DF8"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tc>
      </w:tr>
      <w:tr w:rsidR="00277D2D" w:rsidRPr="005E4A7F" w14:paraId="123155DD" w14:textId="77777777" w:rsidTr="00AC65AD">
        <w:trPr>
          <w:trHeight w:val="495"/>
        </w:trPr>
        <w:tc>
          <w:tcPr>
            <w:tcW w:w="5400" w:type="dxa"/>
          </w:tcPr>
          <w:p w14:paraId="58738BE9"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Орта жылдық жұмысшылар саны(ЖС)</w:t>
            </w:r>
          </w:p>
          <w:p w14:paraId="63CB3D7D"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p>
        </w:tc>
        <w:tc>
          <w:tcPr>
            <w:tcW w:w="1440" w:type="dxa"/>
          </w:tcPr>
          <w:p w14:paraId="0702C81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p>
          <w:p w14:paraId="10C1FDF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160</w:t>
            </w:r>
          </w:p>
          <w:p w14:paraId="7D395CC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p>
        </w:tc>
        <w:tc>
          <w:tcPr>
            <w:tcW w:w="1440" w:type="dxa"/>
          </w:tcPr>
          <w:p w14:paraId="1CA9FD6A"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p>
          <w:p w14:paraId="406B965D"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164</w:t>
            </w:r>
          </w:p>
        </w:tc>
        <w:tc>
          <w:tcPr>
            <w:tcW w:w="1635" w:type="dxa"/>
          </w:tcPr>
          <w:p w14:paraId="7A7432D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p>
          <w:p w14:paraId="56D05A9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w:t>
            </w:r>
          </w:p>
        </w:tc>
      </w:tr>
      <w:tr w:rsidR="00277D2D" w:rsidRPr="005E4A7F" w14:paraId="480494BD" w14:textId="77777777" w:rsidTr="00AC65AD">
        <w:trPr>
          <w:trHeight w:val="495"/>
        </w:trPr>
        <w:tc>
          <w:tcPr>
            <w:tcW w:w="5400" w:type="dxa"/>
          </w:tcPr>
          <w:p w14:paraId="09B7B96F"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жұмысшының бір жыл ішінде жұмысын өтеу күні(К)</w:t>
            </w:r>
          </w:p>
        </w:tc>
        <w:tc>
          <w:tcPr>
            <w:tcW w:w="1440" w:type="dxa"/>
          </w:tcPr>
          <w:p w14:paraId="6851890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225</w:t>
            </w:r>
          </w:p>
        </w:tc>
        <w:tc>
          <w:tcPr>
            <w:tcW w:w="1440" w:type="dxa"/>
          </w:tcPr>
          <w:p w14:paraId="1B01AF4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215</w:t>
            </w:r>
          </w:p>
        </w:tc>
        <w:tc>
          <w:tcPr>
            <w:tcW w:w="1635" w:type="dxa"/>
          </w:tcPr>
          <w:p w14:paraId="2AACF375"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w:t>
            </w:r>
          </w:p>
        </w:tc>
      </w:tr>
      <w:tr w:rsidR="00277D2D" w:rsidRPr="005E4A7F" w14:paraId="7E8F2FDA" w14:textId="77777777" w:rsidTr="00AC65AD">
        <w:trPr>
          <w:trHeight w:val="495"/>
        </w:trPr>
        <w:tc>
          <w:tcPr>
            <w:tcW w:w="5400" w:type="dxa"/>
          </w:tcPr>
          <w:p w14:paraId="72CAEA34"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жұмысшының бір жыл ішінде жұмысын өтеу сағаты(С)</w:t>
            </w:r>
          </w:p>
        </w:tc>
        <w:tc>
          <w:tcPr>
            <w:tcW w:w="1440" w:type="dxa"/>
          </w:tcPr>
          <w:p w14:paraId="6D87BB08"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1755</w:t>
            </w:r>
          </w:p>
        </w:tc>
        <w:tc>
          <w:tcPr>
            <w:tcW w:w="1440" w:type="dxa"/>
          </w:tcPr>
          <w:p w14:paraId="0B1F22B6"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1612,5</w:t>
            </w:r>
          </w:p>
        </w:tc>
        <w:tc>
          <w:tcPr>
            <w:tcW w:w="1635" w:type="dxa"/>
          </w:tcPr>
          <w:p w14:paraId="44835CE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-142,5</w:t>
            </w:r>
          </w:p>
        </w:tc>
      </w:tr>
      <w:tr w:rsidR="00277D2D" w:rsidRPr="005E4A7F" w14:paraId="3FE31572" w14:textId="77777777" w:rsidTr="00AC65AD">
        <w:trPr>
          <w:trHeight w:val="495"/>
        </w:trPr>
        <w:tc>
          <w:tcPr>
            <w:tcW w:w="5400" w:type="dxa"/>
          </w:tcPr>
          <w:p w14:paraId="562BB1A9"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Орта жалғастырылған жұмыс күні (Ж)</w:t>
            </w:r>
          </w:p>
        </w:tc>
        <w:tc>
          <w:tcPr>
            <w:tcW w:w="1440" w:type="dxa"/>
          </w:tcPr>
          <w:p w14:paraId="654B76C9"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7,8</w:t>
            </w:r>
          </w:p>
        </w:tc>
        <w:tc>
          <w:tcPr>
            <w:tcW w:w="1440" w:type="dxa"/>
          </w:tcPr>
          <w:p w14:paraId="1B18E76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7,5</w:t>
            </w:r>
          </w:p>
        </w:tc>
        <w:tc>
          <w:tcPr>
            <w:tcW w:w="1635" w:type="dxa"/>
          </w:tcPr>
          <w:p w14:paraId="2572CB0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0,3</w:t>
            </w:r>
          </w:p>
        </w:tc>
      </w:tr>
      <w:tr w:rsidR="00277D2D" w:rsidRPr="005E4A7F" w14:paraId="33CFF976" w14:textId="77777777" w:rsidTr="00AC65AD">
        <w:trPr>
          <w:trHeight w:val="495"/>
        </w:trPr>
        <w:tc>
          <w:tcPr>
            <w:tcW w:w="5400" w:type="dxa"/>
          </w:tcPr>
          <w:p w14:paraId="05BA8AB6"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уақытының жалпы қоры (ҚЖУ)адам/саны</w:t>
            </w:r>
          </w:p>
        </w:tc>
        <w:tc>
          <w:tcPr>
            <w:tcW w:w="1440" w:type="dxa"/>
          </w:tcPr>
          <w:p w14:paraId="606828DB"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280800</w:t>
            </w:r>
          </w:p>
        </w:tc>
        <w:tc>
          <w:tcPr>
            <w:tcW w:w="1440" w:type="dxa"/>
          </w:tcPr>
          <w:p w14:paraId="16F43101"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264450</w:t>
            </w:r>
          </w:p>
        </w:tc>
        <w:tc>
          <w:tcPr>
            <w:tcW w:w="1635" w:type="dxa"/>
          </w:tcPr>
          <w:p w14:paraId="3108A5D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16350</w:t>
            </w:r>
          </w:p>
        </w:tc>
      </w:tr>
    </w:tbl>
    <w:p w14:paraId="4CA1E61A" w14:textId="77777777" w:rsidR="00277D2D" w:rsidRPr="005E4A7F" w:rsidRDefault="00277D2D" w:rsidP="00277D2D">
      <w:pPr>
        <w:spacing w:after="0" w:line="240" w:lineRule="auto"/>
        <w:jc w:val="both"/>
        <w:rPr>
          <w:rFonts w:ascii="Times New Roman" w:eastAsia="Times New Roman" w:hAnsi="Times New Roman" w:cs="Times New Roman"/>
          <w:b/>
          <w:sz w:val="24"/>
          <w:szCs w:val="24"/>
          <w:lang w:val="kk-KZ" w:eastAsia="ru-RU"/>
        </w:rPr>
      </w:pPr>
    </w:p>
    <w:p w14:paraId="7A056329"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ab/>
      </w:r>
      <w:r w:rsidRPr="005E4A7F">
        <w:rPr>
          <w:rFonts w:ascii="Times New Roman" w:eastAsia="Times New Roman" w:hAnsi="Times New Roman" w:cs="Times New Roman"/>
          <w:sz w:val="24"/>
          <w:szCs w:val="24"/>
          <w:lang w:val="kk-KZ" w:eastAsia="ru-RU"/>
        </w:rPr>
        <w:t>Талданатын кәсіпорындағы нақтылы жұмыс уақытының қоры жоспардан 16350 сағ.кем,оның ішінде өзгерістер:</w:t>
      </w:r>
    </w:p>
    <w:p w14:paraId="3BBA156E"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а ) жұмысшылар саны:</w:t>
      </w:r>
    </w:p>
    <w:p w14:paraId="6CD4E869"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p>
    <w:p w14:paraId="3EE500FA"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t>(164-160)*225*7,8 = -7020сағ.;</w:t>
      </w:r>
    </w:p>
    <w:p w14:paraId="726341F8"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p>
    <w:p w14:paraId="64E6CE6A"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б ) бір жұмысшының жұмыс атқарған күні:</w:t>
      </w:r>
    </w:p>
    <w:p w14:paraId="05899426"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p>
    <w:p w14:paraId="0A052EE7"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t>164*(215-255)*7,8 = -12792сағ.;</w:t>
      </w:r>
    </w:p>
    <w:p w14:paraId="03E51722"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p>
    <w:p w14:paraId="06B52435"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в ) жұмыс күнінің ұзақтығы:</w:t>
      </w:r>
    </w:p>
    <w:p w14:paraId="6E3AC936"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p>
    <w:p w14:paraId="60461327"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t>164-215*(7,5-7,8) = -10578сағ.;</w:t>
      </w:r>
    </w:p>
    <w:p w14:paraId="7B59A6CA"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p>
    <w:p w14:paraId="39609B9A"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Көрсетілген мәліметтер негінде кәсіпорын еңбек ресурстарын толық пайдаланбай келеді деп тұжырымдауға болды.Бұл жұмысшы орташа 225 күн орнында бар-жоғы 215 күн жұмыс істеген.Осының әсерінен бір күндік жұмыс уақыттын босқа оздыруы 10 күнге көбейді, ал барлық жұмысшыға санасақ – 1640 күнге немесе 12792 сағатқа көбейді.</w:t>
      </w:r>
    </w:p>
    <w:p w14:paraId="4A3E457A"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Ауысым (смена) бойынша жұмыс уақытын босқа оздыру: бір күнде олар 0,3 сағат құрайды, ал барлық жұмысшының жұмысын өтеу күндеріне санасақ – 10578сағат (164-215*0,3).</w:t>
      </w:r>
    </w:p>
    <w:p w14:paraId="51FC2DB0"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Жалпы жұмыс уақыттың босқа оздыруы – 23370 сағат(12792+10578) немесе 8,8% (23370/264450).</w:t>
      </w:r>
    </w:p>
    <w:p w14:paraId="5271A702"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күндік және ауысым бойынша жұмыс уақытын босқа оздыру себебін анықтау үшін жұмыс уақытының жоспарлық балансы мен нақты балансын салыстыру арқылы білуге болады (15.2.-кесте).</w:t>
      </w:r>
    </w:p>
    <w:p w14:paraId="6D20CB0B" w14:textId="77777777" w:rsidR="00277D2D" w:rsidRPr="005E4A7F" w:rsidRDefault="00277D2D" w:rsidP="00277D2D">
      <w:pPr>
        <w:spacing w:after="0" w:line="240" w:lineRule="auto"/>
        <w:jc w:val="both"/>
        <w:rPr>
          <w:rFonts w:ascii="Times New Roman" w:eastAsia="Times New Roman" w:hAnsi="Times New Roman" w:cs="Times New Roman"/>
          <w:sz w:val="24"/>
          <w:szCs w:val="24"/>
          <w:lang w:val="kk-KZ" w:eastAsia="ru-RU"/>
        </w:rPr>
      </w:pPr>
    </w:p>
    <w:p w14:paraId="1E1A649A" w14:textId="77777777" w:rsidR="00277D2D" w:rsidRPr="005E4A7F" w:rsidRDefault="00277D2D" w:rsidP="00277D2D">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b/>
          <w:sz w:val="24"/>
          <w:szCs w:val="24"/>
          <w:lang w:val="kk-KZ" w:eastAsia="ru-RU"/>
        </w:rPr>
        <w:t>2.-кесте. Жұмыс уақытының қорын талдау</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8"/>
        <w:gridCol w:w="1255"/>
        <w:gridCol w:w="1435"/>
        <w:gridCol w:w="1619"/>
        <w:gridCol w:w="1473"/>
      </w:tblGrid>
      <w:tr w:rsidR="00277D2D" w:rsidRPr="005E4A7F" w14:paraId="6974ED92" w14:textId="77777777" w:rsidTr="00AC65AD">
        <w:trPr>
          <w:trHeight w:val="225"/>
        </w:trPr>
        <w:tc>
          <w:tcPr>
            <w:tcW w:w="4500" w:type="dxa"/>
            <w:vMerge w:val="restart"/>
          </w:tcPr>
          <w:p w14:paraId="7592284E"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p w14:paraId="032139AB"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p w14:paraId="2CADF604"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p w14:paraId="28C3C755"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p w14:paraId="79C2C41E"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Көрсеткіш</w:t>
            </w:r>
          </w:p>
          <w:p w14:paraId="3FEAB49A"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p w14:paraId="2A1F3B9B"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p w14:paraId="0B3E83FA"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tc>
        <w:tc>
          <w:tcPr>
            <w:tcW w:w="2700" w:type="dxa"/>
            <w:gridSpan w:val="2"/>
          </w:tcPr>
          <w:p w14:paraId="7859B90D"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жұмысшыға</w:t>
            </w:r>
          </w:p>
        </w:tc>
        <w:tc>
          <w:tcPr>
            <w:tcW w:w="3060" w:type="dxa"/>
            <w:gridSpan w:val="2"/>
          </w:tcPr>
          <w:p w14:paraId="251D208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өзгеруі</w:t>
            </w:r>
          </w:p>
        </w:tc>
      </w:tr>
      <w:tr w:rsidR="00277D2D" w:rsidRPr="005E4A7F" w14:paraId="4A27D14F" w14:textId="77777777" w:rsidTr="00AC65AD">
        <w:trPr>
          <w:trHeight w:val="1965"/>
        </w:trPr>
        <w:tc>
          <w:tcPr>
            <w:tcW w:w="4500" w:type="dxa"/>
            <w:vMerge/>
            <w:tcBorders>
              <w:bottom w:val="single" w:sz="4" w:space="0" w:color="auto"/>
            </w:tcBorders>
          </w:tcPr>
          <w:p w14:paraId="45CAEBC8"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tc>
        <w:tc>
          <w:tcPr>
            <w:tcW w:w="1260" w:type="dxa"/>
            <w:tcBorders>
              <w:bottom w:val="single" w:sz="4" w:space="0" w:color="auto"/>
            </w:tcBorders>
          </w:tcPr>
          <w:p w14:paraId="14C42728" w14:textId="77777777" w:rsidR="00277D2D" w:rsidRPr="005E4A7F" w:rsidRDefault="00277D2D" w:rsidP="00AC65AD">
            <w:pPr>
              <w:spacing w:after="0" w:line="240" w:lineRule="auto"/>
              <w:jc w:val="center"/>
              <w:rPr>
                <w:rFonts w:ascii="Times New Roman" w:eastAsia="Times New Roman" w:hAnsi="Times New Roman" w:cs="Times New Roman"/>
                <w:sz w:val="16"/>
                <w:szCs w:val="16"/>
                <w:lang w:val="kk-KZ" w:eastAsia="ru-RU"/>
              </w:rPr>
            </w:pPr>
          </w:p>
          <w:p w14:paraId="441EF8A8" w14:textId="77777777" w:rsidR="00277D2D" w:rsidRPr="005E4A7F" w:rsidRDefault="00277D2D" w:rsidP="00AC65AD">
            <w:pPr>
              <w:spacing w:after="0" w:line="240" w:lineRule="auto"/>
              <w:jc w:val="center"/>
              <w:rPr>
                <w:rFonts w:ascii="Times New Roman" w:eastAsia="Times New Roman" w:hAnsi="Times New Roman" w:cs="Times New Roman"/>
                <w:sz w:val="16"/>
                <w:szCs w:val="16"/>
                <w:lang w:val="kk-KZ" w:eastAsia="ru-RU"/>
              </w:rPr>
            </w:pPr>
            <w:r w:rsidRPr="005E4A7F">
              <w:rPr>
                <w:rFonts w:ascii="Times New Roman" w:eastAsia="Times New Roman" w:hAnsi="Times New Roman" w:cs="Times New Roman"/>
                <w:sz w:val="16"/>
                <w:szCs w:val="16"/>
                <w:lang w:val="kk-KZ" w:eastAsia="ru-RU"/>
              </w:rPr>
              <w:t>tо</w:t>
            </w:r>
          </w:p>
        </w:tc>
        <w:tc>
          <w:tcPr>
            <w:tcW w:w="1440" w:type="dxa"/>
            <w:tcBorders>
              <w:bottom w:val="single" w:sz="4" w:space="0" w:color="auto"/>
            </w:tcBorders>
          </w:tcPr>
          <w:p w14:paraId="733617AD" w14:textId="77777777" w:rsidR="00277D2D" w:rsidRPr="005E4A7F" w:rsidRDefault="00277D2D" w:rsidP="00AC65AD">
            <w:pPr>
              <w:spacing w:after="0" w:line="240" w:lineRule="auto"/>
              <w:jc w:val="center"/>
              <w:rPr>
                <w:rFonts w:ascii="Times New Roman" w:eastAsia="Times New Roman" w:hAnsi="Times New Roman" w:cs="Times New Roman"/>
                <w:sz w:val="16"/>
                <w:szCs w:val="16"/>
                <w:lang w:val="kk-KZ" w:eastAsia="ru-RU"/>
              </w:rPr>
            </w:pPr>
          </w:p>
          <w:p w14:paraId="7D372F18" w14:textId="77777777" w:rsidR="00277D2D" w:rsidRPr="005E4A7F" w:rsidRDefault="00277D2D" w:rsidP="00AC65AD">
            <w:pPr>
              <w:spacing w:after="0" w:line="240" w:lineRule="auto"/>
              <w:jc w:val="center"/>
              <w:rPr>
                <w:rFonts w:ascii="Times New Roman" w:eastAsia="Times New Roman" w:hAnsi="Times New Roman" w:cs="Times New Roman"/>
                <w:sz w:val="16"/>
                <w:szCs w:val="16"/>
                <w:lang w:val="kk-KZ" w:eastAsia="ru-RU"/>
              </w:rPr>
            </w:pPr>
            <w:r w:rsidRPr="005E4A7F">
              <w:rPr>
                <w:rFonts w:ascii="Times New Roman" w:eastAsia="Times New Roman" w:hAnsi="Times New Roman" w:cs="Times New Roman"/>
                <w:sz w:val="16"/>
                <w:szCs w:val="16"/>
                <w:lang w:val="kk-KZ" w:eastAsia="ru-RU"/>
              </w:rPr>
              <w:t>t1</w:t>
            </w:r>
          </w:p>
        </w:tc>
        <w:tc>
          <w:tcPr>
            <w:tcW w:w="1620" w:type="dxa"/>
            <w:tcBorders>
              <w:bottom w:val="single" w:sz="4" w:space="0" w:color="auto"/>
            </w:tcBorders>
          </w:tcPr>
          <w:p w14:paraId="4916B79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жұмысшыға</w:t>
            </w:r>
          </w:p>
          <w:p w14:paraId="078EBA4F"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098E2BFD"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2E3A40BC"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0BD22C24"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18F40B44"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6560ED4B"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tc>
        <w:tc>
          <w:tcPr>
            <w:tcW w:w="1440" w:type="dxa"/>
            <w:tcBorders>
              <w:bottom w:val="single" w:sz="4" w:space="0" w:color="auto"/>
            </w:tcBorders>
          </w:tcPr>
          <w:p w14:paraId="527C3BE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Барлық жұмысшыға</w:t>
            </w:r>
          </w:p>
          <w:p w14:paraId="0313B93C"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26B5E6E0"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2B66DC12"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24156DF7"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652864E2" w14:textId="77777777" w:rsidR="00277D2D" w:rsidRPr="005E4A7F" w:rsidRDefault="00277D2D" w:rsidP="00AC65AD">
            <w:pPr>
              <w:spacing w:after="0" w:line="240" w:lineRule="auto"/>
              <w:rPr>
                <w:rFonts w:ascii="Times New Roman" w:eastAsia="Times New Roman" w:hAnsi="Times New Roman" w:cs="Times New Roman"/>
                <w:b/>
                <w:sz w:val="24"/>
                <w:szCs w:val="24"/>
                <w:lang w:val="kk-KZ" w:eastAsia="ru-RU"/>
              </w:rPr>
            </w:pPr>
          </w:p>
          <w:p w14:paraId="59B32F3B" w14:textId="77777777" w:rsidR="00277D2D" w:rsidRPr="005E4A7F" w:rsidRDefault="00277D2D" w:rsidP="00AC65AD">
            <w:pPr>
              <w:spacing w:after="0" w:line="240" w:lineRule="auto"/>
              <w:jc w:val="both"/>
              <w:rPr>
                <w:rFonts w:ascii="Times New Roman" w:eastAsia="Times New Roman" w:hAnsi="Times New Roman" w:cs="Times New Roman"/>
                <w:b/>
                <w:sz w:val="24"/>
                <w:szCs w:val="24"/>
                <w:lang w:val="kk-KZ" w:eastAsia="ru-RU"/>
              </w:rPr>
            </w:pPr>
          </w:p>
        </w:tc>
      </w:tr>
      <w:tr w:rsidR="00277D2D" w:rsidRPr="005E4A7F" w14:paraId="24F2FE29" w14:textId="77777777" w:rsidTr="00AC65AD">
        <w:trPr>
          <w:trHeight w:val="300"/>
        </w:trPr>
        <w:tc>
          <w:tcPr>
            <w:tcW w:w="4500" w:type="dxa"/>
          </w:tcPr>
          <w:p w14:paraId="7495AC99"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1260" w:type="dxa"/>
          </w:tcPr>
          <w:p w14:paraId="2D0B4ED0"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1440" w:type="dxa"/>
          </w:tcPr>
          <w:p w14:paraId="25DB4453"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1620" w:type="dxa"/>
          </w:tcPr>
          <w:p w14:paraId="67D8F7EC"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w:t>
            </w:r>
          </w:p>
        </w:tc>
        <w:tc>
          <w:tcPr>
            <w:tcW w:w="1440" w:type="dxa"/>
          </w:tcPr>
          <w:p w14:paraId="09ABF56D"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w:t>
            </w:r>
          </w:p>
        </w:tc>
      </w:tr>
      <w:tr w:rsidR="00277D2D" w:rsidRPr="005E4A7F" w14:paraId="2DBA1B8B" w14:textId="77777777" w:rsidTr="00AC65AD">
        <w:trPr>
          <w:trHeight w:val="300"/>
        </w:trPr>
        <w:tc>
          <w:tcPr>
            <w:tcW w:w="4500" w:type="dxa"/>
          </w:tcPr>
          <w:p w14:paraId="190D4124"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Күнтізбелік күндер саны</w:t>
            </w:r>
          </w:p>
        </w:tc>
        <w:tc>
          <w:tcPr>
            <w:tcW w:w="1260" w:type="dxa"/>
          </w:tcPr>
          <w:p w14:paraId="2C88B82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365</w:t>
            </w:r>
          </w:p>
        </w:tc>
        <w:tc>
          <w:tcPr>
            <w:tcW w:w="1440" w:type="dxa"/>
          </w:tcPr>
          <w:p w14:paraId="140E75B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365</w:t>
            </w:r>
          </w:p>
        </w:tc>
        <w:tc>
          <w:tcPr>
            <w:tcW w:w="1620" w:type="dxa"/>
          </w:tcPr>
          <w:p w14:paraId="09C7698B"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p>
        </w:tc>
        <w:tc>
          <w:tcPr>
            <w:tcW w:w="1440" w:type="dxa"/>
          </w:tcPr>
          <w:p w14:paraId="4228AE78"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p>
        </w:tc>
      </w:tr>
      <w:tr w:rsidR="00277D2D" w:rsidRPr="005E4A7F" w14:paraId="0F66771D" w14:textId="77777777" w:rsidTr="00AC65AD">
        <w:trPr>
          <w:trHeight w:val="300"/>
        </w:trPr>
        <w:tc>
          <w:tcPr>
            <w:tcW w:w="4500" w:type="dxa"/>
          </w:tcPr>
          <w:p w14:paraId="57BF7731"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Сонымен қатар, мейрам мен демалыс күндері</w:t>
            </w:r>
          </w:p>
        </w:tc>
        <w:tc>
          <w:tcPr>
            <w:tcW w:w="1260" w:type="dxa"/>
          </w:tcPr>
          <w:p w14:paraId="674C688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101</w:t>
            </w:r>
          </w:p>
        </w:tc>
        <w:tc>
          <w:tcPr>
            <w:tcW w:w="1440" w:type="dxa"/>
          </w:tcPr>
          <w:p w14:paraId="7952885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101</w:t>
            </w:r>
          </w:p>
        </w:tc>
        <w:tc>
          <w:tcPr>
            <w:tcW w:w="1620" w:type="dxa"/>
          </w:tcPr>
          <w:p w14:paraId="6E462DA7"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p>
        </w:tc>
        <w:tc>
          <w:tcPr>
            <w:tcW w:w="1440" w:type="dxa"/>
          </w:tcPr>
          <w:p w14:paraId="15523FCE"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p>
        </w:tc>
      </w:tr>
      <w:tr w:rsidR="00277D2D" w:rsidRPr="005E4A7F" w14:paraId="28AA60A3" w14:textId="77777777" w:rsidTr="00AC65AD">
        <w:trPr>
          <w:trHeight w:val="300"/>
        </w:trPr>
        <w:tc>
          <w:tcPr>
            <w:tcW w:w="4500" w:type="dxa"/>
          </w:tcPr>
          <w:p w14:paraId="68F44CA1"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уақытының нақтылы қоры, күндер</w:t>
            </w:r>
          </w:p>
        </w:tc>
        <w:tc>
          <w:tcPr>
            <w:tcW w:w="1260" w:type="dxa"/>
          </w:tcPr>
          <w:p w14:paraId="7F2CA60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264</w:t>
            </w:r>
          </w:p>
        </w:tc>
        <w:tc>
          <w:tcPr>
            <w:tcW w:w="1440" w:type="dxa"/>
          </w:tcPr>
          <w:p w14:paraId="6EEB8B07"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264</w:t>
            </w:r>
          </w:p>
        </w:tc>
        <w:tc>
          <w:tcPr>
            <w:tcW w:w="1620" w:type="dxa"/>
          </w:tcPr>
          <w:p w14:paraId="5D4175DD"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p>
        </w:tc>
        <w:tc>
          <w:tcPr>
            <w:tcW w:w="1440" w:type="dxa"/>
          </w:tcPr>
          <w:p w14:paraId="335395E6"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p>
        </w:tc>
      </w:tr>
      <w:tr w:rsidR="00277D2D" w:rsidRPr="005E4A7F" w14:paraId="19AD5F81" w14:textId="77777777" w:rsidTr="00AC65AD">
        <w:trPr>
          <w:trHeight w:val="300"/>
        </w:trPr>
        <w:tc>
          <w:tcPr>
            <w:tcW w:w="4500" w:type="dxa"/>
          </w:tcPr>
          <w:p w14:paraId="2B4A1D04"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Жұмысқа келмеген күндер</w:t>
            </w:r>
          </w:p>
        </w:tc>
        <w:tc>
          <w:tcPr>
            <w:tcW w:w="1260" w:type="dxa"/>
          </w:tcPr>
          <w:p w14:paraId="5547E716"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39</w:t>
            </w:r>
          </w:p>
        </w:tc>
        <w:tc>
          <w:tcPr>
            <w:tcW w:w="1440" w:type="dxa"/>
          </w:tcPr>
          <w:p w14:paraId="42791F8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49</w:t>
            </w:r>
          </w:p>
        </w:tc>
        <w:tc>
          <w:tcPr>
            <w:tcW w:w="1620" w:type="dxa"/>
          </w:tcPr>
          <w:p w14:paraId="3BBAF3B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w:t>
            </w:r>
          </w:p>
        </w:tc>
        <w:tc>
          <w:tcPr>
            <w:tcW w:w="1440" w:type="dxa"/>
          </w:tcPr>
          <w:p w14:paraId="0E2417A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1640</w:t>
            </w:r>
          </w:p>
        </w:tc>
      </w:tr>
      <w:tr w:rsidR="00277D2D" w:rsidRPr="005E4A7F" w14:paraId="3F6991DC" w14:textId="77777777" w:rsidTr="00AC65AD">
        <w:trPr>
          <w:trHeight w:val="300"/>
        </w:trPr>
        <w:tc>
          <w:tcPr>
            <w:tcW w:w="4500" w:type="dxa"/>
          </w:tcPr>
          <w:p w14:paraId="2B35A3EB"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Сонымен қатар, әр жылғы демалыс</w:t>
            </w:r>
          </w:p>
        </w:tc>
        <w:tc>
          <w:tcPr>
            <w:tcW w:w="1260" w:type="dxa"/>
          </w:tcPr>
          <w:p w14:paraId="43DE2FD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21</w:t>
            </w:r>
          </w:p>
        </w:tc>
        <w:tc>
          <w:tcPr>
            <w:tcW w:w="1440" w:type="dxa"/>
          </w:tcPr>
          <w:p w14:paraId="3DDEDB5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24</w:t>
            </w:r>
          </w:p>
        </w:tc>
        <w:tc>
          <w:tcPr>
            <w:tcW w:w="1620" w:type="dxa"/>
          </w:tcPr>
          <w:p w14:paraId="2990AEC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1440" w:type="dxa"/>
          </w:tcPr>
          <w:p w14:paraId="2E8F02C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+492</w:t>
            </w:r>
          </w:p>
        </w:tc>
      </w:tr>
      <w:tr w:rsidR="00277D2D" w:rsidRPr="005E4A7F" w14:paraId="673FEBBA" w14:textId="77777777" w:rsidTr="00AC65AD">
        <w:trPr>
          <w:trHeight w:val="300"/>
        </w:trPr>
        <w:tc>
          <w:tcPr>
            <w:tcW w:w="4500" w:type="dxa"/>
          </w:tcPr>
          <w:p w14:paraId="500D8667"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Оқуға байланысты демалыс</w:t>
            </w:r>
          </w:p>
        </w:tc>
        <w:tc>
          <w:tcPr>
            <w:tcW w:w="1260" w:type="dxa"/>
          </w:tcPr>
          <w:p w14:paraId="31EA035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1440" w:type="dxa"/>
          </w:tcPr>
          <w:p w14:paraId="798E3BD3"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1620" w:type="dxa"/>
          </w:tcPr>
          <w:p w14:paraId="609A0217"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1440" w:type="dxa"/>
          </w:tcPr>
          <w:p w14:paraId="0F4F10B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+164</w:t>
            </w:r>
          </w:p>
        </w:tc>
      </w:tr>
      <w:tr w:rsidR="00277D2D" w:rsidRPr="005E4A7F" w14:paraId="25E7AEBE" w14:textId="77777777" w:rsidTr="00AC65AD">
        <w:trPr>
          <w:trHeight w:val="300"/>
        </w:trPr>
        <w:tc>
          <w:tcPr>
            <w:tcW w:w="4500" w:type="dxa"/>
          </w:tcPr>
          <w:p w14:paraId="1A433CD4"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Екіқабат болуына және босануына байланысты берілетін демалыс</w:t>
            </w:r>
          </w:p>
        </w:tc>
        <w:tc>
          <w:tcPr>
            <w:tcW w:w="1260" w:type="dxa"/>
          </w:tcPr>
          <w:p w14:paraId="208146F7"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1440" w:type="dxa"/>
          </w:tcPr>
          <w:p w14:paraId="1A8C432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1620" w:type="dxa"/>
          </w:tcPr>
          <w:p w14:paraId="11FA0033"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1440" w:type="dxa"/>
          </w:tcPr>
          <w:p w14:paraId="3EE658C1"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-164</w:t>
            </w:r>
          </w:p>
        </w:tc>
      </w:tr>
      <w:tr w:rsidR="00277D2D" w:rsidRPr="005E4A7F" w14:paraId="301A8CB9" w14:textId="77777777" w:rsidTr="00AC65AD">
        <w:trPr>
          <w:trHeight w:val="300"/>
        </w:trPr>
        <w:tc>
          <w:tcPr>
            <w:tcW w:w="4500" w:type="dxa"/>
          </w:tcPr>
          <w:p w14:paraId="44278591"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Әкімшілік рұқсатымен берілетін қосымша демалыс</w:t>
            </w:r>
          </w:p>
        </w:tc>
        <w:tc>
          <w:tcPr>
            <w:tcW w:w="1260" w:type="dxa"/>
          </w:tcPr>
          <w:p w14:paraId="3B3BDDA6"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w:t>
            </w:r>
          </w:p>
        </w:tc>
        <w:tc>
          <w:tcPr>
            <w:tcW w:w="1440" w:type="dxa"/>
          </w:tcPr>
          <w:p w14:paraId="02B2F835"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w:t>
            </w:r>
          </w:p>
        </w:tc>
        <w:tc>
          <w:tcPr>
            <w:tcW w:w="1620" w:type="dxa"/>
          </w:tcPr>
          <w:p w14:paraId="26E8C6F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1440" w:type="dxa"/>
          </w:tcPr>
          <w:p w14:paraId="4B26F1E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+492</w:t>
            </w:r>
          </w:p>
        </w:tc>
      </w:tr>
      <w:tr w:rsidR="00277D2D" w:rsidRPr="005E4A7F" w14:paraId="2B43A7C1" w14:textId="77777777" w:rsidTr="00AC65AD">
        <w:trPr>
          <w:trHeight w:val="300"/>
        </w:trPr>
        <w:tc>
          <w:tcPr>
            <w:tcW w:w="4500" w:type="dxa"/>
          </w:tcPr>
          <w:p w14:paraId="05956755"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Ауыруына байланысты</w:t>
            </w:r>
          </w:p>
        </w:tc>
        <w:tc>
          <w:tcPr>
            <w:tcW w:w="1260" w:type="dxa"/>
          </w:tcPr>
          <w:p w14:paraId="4FA9DE5A"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9</w:t>
            </w:r>
          </w:p>
        </w:tc>
        <w:tc>
          <w:tcPr>
            <w:tcW w:w="1440" w:type="dxa"/>
          </w:tcPr>
          <w:p w14:paraId="42C3FE8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11,8</w:t>
            </w:r>
          </w:p>
        </w:tc>
        <w:tc>
          <w:tcPr>
            <w:tcW w:w="1620" w:type="dxa"/>
          </w:tcPr>
          <w:p w14:paraId="740981F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+2,8</w:t>
            </w:r>
          </w:p>
        </w:tc>
        <w:tc>
          <w:tcPr>
            <w:tcW w:w="1440" w:type="dxa"/>
          </w:tcPr>
          <w:p w14:paraId="2BCB247D"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+459</w:t>
            </w:r>
          </w:p>
        </w:tc>
      </w:tr>
      <w:tr w:rsidR="00277D2D" w:rsidRPr="005E4A7F" w14:paraId="2F938C8F" w14:textId="77777777" w:rsidTr="00AC65AD">
        <w:trPr>
          <w:trHeight w:val="300"/>
        </w:trPr>
        <w:tc>
          <w:tcPr>
            <w:tcW w:w="4500" w:type="dxa"/>
          </w:tcPr>
          <w:p w14:paraId="5D875082"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Себепсіз жұмысқа келмеу</w:t>
            </w:r>
          </w:p>
        </w:tc>
        <w:tc>
          <w:tcPr>
            <w:tcW w:w="1260" w:type="dxa"/>
          </w:tcPr>
          <w:p w14:paraId="2B286A50"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w:t>
            </w:r>
          </w:p>
        </w:tc>
        <w:tc>
          <w:tcPr>
            <w:tcW w:w="1440" w:type="dxa"/>
          </w:tcPr>
          <w:p w14:paraId="488345CB"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w:t>
            </w:r>
          </w:p>
        </w:tc>
        <w:tc>
          <w:tcPr>
            <w:tcW w:w="1620" w:type="dxa"/>
          </w:tcPr>
          <w:p w14:paraId="6F196891"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+1,2</w:t>
            </w:r>
          </w:p>
        </w:tc>
        <w:tc>
          <w:tcPr>
            <w:tcW w:w="1440" w:type="dxa"/>
          </w:tcPr>
          <w:p w14:paraId="3CCD6B2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+197</w:t>
            </w:r>
          </w:p>
        </w:tc>
      </w:tr>
      <w:tr w:rsidR="00277D2D" w:rsidRPr="005E4A7F" w14:paraId="3F6FB88C" w14:textId="77777777" w:rsidTr="00AC65AD">
        <w:trPr>
          <w:trHeight w:val="300"/>
        </w:trPr>
        <w:tc>
          <w:tcPr>
            <w:tcW w:w="4500" w:type="dxa"/>
          </w:tcPr>
          <w:p w14:paraId="4A840CEF"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Еріксіз тұрып қалу</w:t>
            </w:r>
          </w:p>
        </w:tc>
        <w:tc>
          <w:tcPr>
            <w:tcW w:w="1260" w:type="dxa"/>
          </w:tcPr>
          <w:p w14:paraId="46F1158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c>
          <w:tcPr>
            <w:tcW w:w="1440" w:type="dxa"/>
          </w:tcPr>
          <w:p w14:paraId="29D29FD3"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w:t>
            </w:r>
          </w:p>
        </w:tc>
        <w:tc>
          <w:tcPr>
            <w:tcW w:w="1620" w:type="dxa"/>
          </w:tcPr>
          <w:p w14:paraId="104A30B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w:t>
            </w:r>
          </w:p>
        </w:tc>
        <w:tc>
          <w:tcPr>
            <w:tcW w:w="1440" w:type="dxa"/>
          </w:tcPr>
          <w:p w14:paraId="093B351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+656</w:t>
            </w:r>
          </w:p>
        </w:tc>
      </w:tr>
      <w:tr w:rsidR="00277D2D" w:rsidRPr="005E4A7F" w14:paraId="0B793BC8" w14:textId="77777777" w:rsidTr="00AC65AD">
        <w:trPr>
          <w:trHeight w:val="300"/>
        </w:trPr>
        <w:tc>
          <w:tcPr>
            <w:tcW w:w="4500" w:type="dxa"/>
          </w:tcPr>
          <w:p w14:paraId="3C07B7DD"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Жұмысқа шыққан кісілердің жұмыс уақыт қоры, күндер</w:t>
            </w:r>
          </w:p>
        </w:tc>
        <w:tc>
          <w:tcPr>
            <w:tcW w:w="1260" w:type="dxa"/>
          </w:tcPr>
          <w:p w14:paraId="0F256D6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225</w:t>
            </w:r>
          </w:p>
        </w:tc>
        <w:tc>
          <w:tcPr>
            <w:tcW w:w="1440" w:type="dxa"/>
          </w:tcPr>
          <w:p w14:paraId="29E3EE21"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215</w:t>
            </w:r>
          </w:p>
        </w:tc>
        <w:tc>
          <w:tcPr>
            <w:tcW w:w="1620" w:type="dxa"/>
          </w:tcPr>
          <w:p w14:paraId="2833214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w:t>
            </w:r>
          </w:p>
        </w:tc>
        <w:tc>
          <w:tcPr>
            <w:tcW w:w="1440" w:type="dxa"/>
          </w:tcPr>
          <w:p w14:paraId="4C91ABD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-1640</w:t>
            </w:r>
          </w:p>
        </w:tc>
      </w:tr>
      <w:tr w:rsidR="00277D2D" w:rsidRPr="005E4A7F" w14:paraId="3708767F" w14:textId="77777777" w:rsidTr="00AC65AD">
        <w:trPr>
          <w:trHeight w:val="300"/>
        </w:trPr>
        <w:tc>
          <w:tcPr>
            <w:tcW w:w="4500" w:type="dxa"/>
          </w:tcPr>
          <w:p w14:paraId="44F72CBD"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Жұмысшы ауысымының ұзақтығы, сағат</w:t>
            </w:r>
          </w:p>
        </w:tc>
        <w:tc>
          <w:tcPr>
            <w:tcW w:w="1260" w:type="dxa"/>
          </w:tcPr>
          <w:p w14:paraId="597C3AA1"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w:t>
            </w:r>
          </w:p>
        </w:tc>
        <w:tc>
          <w:tcPr>
            <w:tcW w:w="1440" w:type="dxa"/>
          </w:tcPr>
          <w:p w14:paraId="0DE228E1"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w:t>
            </w:r>
          </w:p>
        </w:tc>
        <w:tc>
          <w:tcPr>
            <w:tcW w:w="1620" w:type="dxa"/>
          </w:tcPr>
          <w:p w14:paraId="3846F2EA"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c>
          <w:tcPr>
            <w:tcW w:w="1440" w:type="dxa"/>
          </w:tcPr>
          <w:p w14:paraId="14E1D72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r>
      <w:tr w:rsidR="00277D2D" w:rsidRPr="005E4A7F" w14:paraId="058B8AD4" w14:textId="77777777" w:rsidTr="00AC65AD">
        <w:trPr>
          <w:trHeight w:val="300"/>
        </w:trPr>
        <w:tc>
          <w:tcPr>
            <w:tcW w:w="4500" w:type="dxa"/>
          </w:tcPr>
          <w:p w14:paraId="5AB6B2DD"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уақытының бюджеті, сағ.</w:t>
            </w:r>
          </w:p>
        </w:tc>
        <w:tc>
          <w:tcPr>
            <w:tcW w:w="1260" w:type="dxa"/>
          </w:tcPr>
          <w:p w14:paraId="2DF8A22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1800</w:t>
            </w:r>
          </w:p>
        </w:tc>
        <w:tc>
          <w:tcPr>
            <w:tcW w:w="1440" w:type="dxa"/>
          </w:tcPr>
          <w:p w14:paraId="3670774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1720</w:t>
            </w:r>
          </w:p>
        </w:tc>
        <w:tc>
          <w:tcPr>
            <w:tcW w:w="1620" w:type="dxa"/>
          </w:tcPr>
          <w:p w14:paraId="139D780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-80</w:t>
            </w:r>
          </w:p>
        </w:tc>
        <w:tc>
          <w:tcPr>
            <w:tcW w:w="1440" w:type="dxa"/>
          </w:tcPr>
          <w:p w14:paraId="1B11663A"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-13120</w:t>
            </w:r>
          </w:p>
        </w:tc>
      </w:tr>
      <w:tr w:rsidR="00277D2D" w:rsidRPr="005E4A7F" w14:paraId="5C8229F6" w14:textId="77777777" w:rsidTr="00AC65AD">
        <w:trPr>
          <w:trHeight w:val="300"/>
        </w:trPr>
        <w:tc>
          <w:tcPr>
            <w:tcW w:w="4500" w:type="dxa"/>
          </w:tcPr>
          <w:p w14:paraId="55598CA1"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Мейрам алдында қысқартылған күндер, сағ.</w:t>
            </w:r>
          </w:p>
        </w:tc>
        <w:tc>
          <w:tcPr>
            <w:tcW w:w="1260" w:type="dxa"/>
          </w:tcPr>
          <w:p w14:paraId="6774DD5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20</w:t>
            </w:r>
          </w:p>
        </w:tc>
        <w:tc>
          <w:tcPr>
            <w:tcW w:w="1440" w:type="dxa"/>
          </w:tcPr>
          <w:p w14:paraId="095D5A09"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20</w:t>
            </w:r>
          </w:p>
        </w:tc>
        <w:tc>
          <w:tcPr>
            <w:tcW w:w="1620" w:type="dxa"/>
          </w:tcPr>
          <w:p w14:paraId="5D53BA8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c>
          <w:tcPr>
            <w:tcW w:w="1440" w:type="dxa"/>
          </w:tcPr>
          <w:p w14:paraId="70287E4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w:t>
            </w:r>
          </w:p>
        </w:tc>
      </w:tr>
      <w:tr w:rsidR="00277D2D" w:rsidRPr="005E4A7F" w14:paraId="2E21EC3D" w14:textId="77777777" w:rsidTr="00AC65AD">
        <w:trPr>
          <w:trHeight w:val="300"/>
        </w:trPr>
        <w:tc>
          <w:tcPr>
            <w:tcW w:w="4500" w:type="dxa"/>
          </w:tcPr>
          <w:p w14:paraId="0890A20E"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Жасөспірімге берілген жеңілдік уақыты, сағ.</w:t>
            </w:r>
          </w:p>
        </w:tc>
        <w:tc>
          <w:tcPr>
            <w:tcW w:w="1260" w:type="dxa"/>
          </w:tcPr>
          <w:p w14:paraId="2FA5A4D7"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1440" w:type="dxa"/>
          </w:tcPr>
          <w:p w14:paraId="00B196F7"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2,5</w:t>
            </w:r>
          </w:p>
        </w:tc>
        <w:tc>
          <w:tcPr>
            <w:tcW w:w="1620" w:type="dxa"/>
          </w:tcPr>
          <w:p w14:paraId="37F9207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+0,5</w:t>
            </w:r>
          </w:p>
        </w:tc>
        <w:tc>
          <w:tcPr>
            <w:tcW w:w="1440" w:type="dxa"/>
          </w:tcPr>
          <w:p w14:paraId="6B5EC7B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+82</w:t>
            </w:r>
          </w:p>
        </w:tc>
      </w:tr>
      <w:tr w:rsidR="00277D2D" w:rsidRPr="005E4A7F" w14:paraId="4C5F674C" w14:textId="77777777" w:rsidTr="00AC65AD">
        <w:trPr>
          <w:trHeight w:val="300"/>
        </w:trPr>
        <w:tc>
          <w:tcPr>
            <w:tcW w:w="4500" w:type="dxa"/>
          </w:tcPr>
          <w:p w14:paraId="6670B1C1"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Емізулі аналарға берілетін үзіліс, сағ.</w:t>
            </w:r>
          </w:p>
        </w:tc>
        <w:tc>
          <w:tcPr>
            <w:tcW w:w="1260" w:type="dxa"/>
          </w:tcPr>
          <w:p w14:paraId="0C6031E7"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1440" w:type="dxa"/>
          </w:tcPr>
          <w:p w14:paraId="616716E6"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w:t>
            </w:r>
          </w:p>
        </w:tc>
        <w:tc>
          <w:tcPr>
            <w:tcW w:w="1620" w:type="dxa"/>
          </w:tcPr>
          <w:p w14:paraId="4AE6674C"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1440" w:type="dxa"/>
          </w:tcPr>
          <w:p w14:paraId="04159E1D"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+328</w:t>
            </w:r>
          </w:p>
        </w:tc>
      </w:tr>
      <w:tr w:rsidR="00277D2D" w:rsidRPr="005E4A7F" w14:paraId="4B3040E2" w14:textId="77777777" w:rsidTr="00AC65AD">
        <w:trPr>
          <w:trHeight w:val="300"/>
        </w:trPr>
        <w:tc>
          <w:tcPr>
            <w:tcW w:w="4500" w:type="dxa"/>
          </w:tcPr>
          <w:p w14:paraId="030AA142"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Ауысым кезінде тұрып қалу,сағ.</w:t>
            </w:r>
          </w:p>
        </w:tc>
        <w:tc>
          <w:tcPr>
            <w:tcW w:w="1260" w:type="dxa"/>
          </w:tcPr>
          <w:p w14:paraId="49D921DD"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20</w:t>
            </w:r>
          </w:p>
        </w:tc>
        <w:tc>
          <w:tcPr>
            <w:tcW w:w="1440" w:type="dxa"/>
          </w:tcPr>
          <w:p w14:paraId="29F500AB"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80</w:t>
            </w:r>
          </w:p>
        </w:tc>
        <w:tc>
          <w:tcPr>
            <w:tcW w:w="1620" w:type="dxa"/>
          </w:tcPr>
          <w:p w14:paraId="3727616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+60</w:t>
            </w:r>
          </w:p>
        </w:tc>
        <w:tc>
          <w:tcPr>
            <w:tcW w:w="1440" w:type="dxa"/>
          </w:tcPr>
          <w:p w14:paraId="7CCFCE7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+9840</w:t>
            </w:r>
          </w:p>
        </w:tc>
      </w:tr>
      <w:tr w:rsidR="00277D2D" w:rsidRPr="005E4A7F" w14:paraId="2EB19D19" w14:textId="77777777" w:rsidTr="00AC65AD">
        <w:trPr>
          <w:trHeight w:val="377"/>
        </w:trPr>
        <w:tc>
          <w:tcPr>
            <w:tcW w:w="4500" w:type="dxa"/>
          </w:tcPr>
          <w:p w14:paraId="15360AFA" w14:textId="77777777" w:rsidR="00277D2D" w:rsidRPr="005E4A7F" w:rsidRDefault="00277D2D" w:rsidP="00AC65AD">
            <w:pPr>
              <w:spacing w:after="0" w:line="240" w:lineRule="auto"/>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 уақытының пайдалы қоры, сағ.</w:t>
            </w:r>
          </w:p>
        </w:tc>
        <w:tc>
          <w:tcPr>
            <w:tcW w:w="1260" w:type="dxa"/>
          </w:tcPr>
          <w:p w14:paraId="554FC95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1755</w:t>
            </w:r>
          </w:p>
        </w:tc>
        <w:tc>
          <w:tcPr>
            <w:tcW w:w="1440" w:type="dxa"/>
          </w:tcPr>
          <w:p w14:paraId="70ED365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1612,5</w:t>
            </w:r>
          </w:p>
        </w:tc>
        <w:tc>
          <w:tcPr>
            <w:tcW w:w="1620" w:type="dxa"/>
          </w:tcPr>
          <w:p w14:paraId="5749EECF"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-142,5</w:t>
            </w:r>
          </w:p>
        </w:tc>
        <w:tc>
          <w:tcPr>
            <w:tcW w:w="1440" w:type="dxa"/>
          </w:tcPr>
          <w:p w14:paraId="4A5B6154"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-23370</w:t>
            </w:r>
          </w:p>
        </w:tc>
      </w:tr>
      <w:tr w:rsidR="00277D2D" w:rsidRPr="005E4A7F" w14:paraId="57B704B0" w14:textId="77777777" w:rsidTr="00AC65AD">
        <w:trPr>
          <w:trHeight w:val="300"/>
        </w:trPr>
        <w:tc>
          <w:tcPr>
            <w:tcW w:w="4500" w:type="dxa"/>
          </w:tcPr>
          <w:p w14:paraId="6EE489CB"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Белгіленген уақыттан артық жұмыс істеу, сағ.</w:t>
            </w:r>
          </w:p>
        </w:tc>
        <w:tc>
          <w:tcPr>
            <w:tcW w:w="1260" w:type="dxa"/>
          </w:tcPr>
          <w:p w14:paraId="5087160C"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w:t>
            </w:r>
          </w:p>
        </w:tc>
        <w:tc>
          <w:tcPr>
            <w:tcW w:w="1440" w:type="dxa"/>
          </w:tcPr>
          <w:p w14:paraId="6965BA6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w:t>
            </w:r>
          </w:p>
        </w:tc>
        <w:tc>
          <w:tcPr>
            <w:tcW w:w="1620" w:type="dxa"/>
          </w:tcPr>
          <w:p w14:paraId="7EABE3EA"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w:t>
            </w:r>
          </w:p>
        </w:tc>
        <w:tc>
          <w:tcPr>
            <w:tcW w:w="1440" w:type="dxa"/>
          </w:tcPr>
          <w:p w14:paraId="23538F8E"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+1312</w:t>
            </w:r>
          </w:p>
        </w:tc>
      </w:tr>
      <w:tr w:rsidR="00277D2D" w:rsidRPr="005E4A7F" w14:paraId="7EE7F673" w14:textId="77777777" w:rsidTr="00AC65AD">
        <w:trPr>
          <w:trHeight w:val="300"/>
        </w:trPr>
        <w:tc>
          <w:tcPr>
            <w:tcW w:w="4500" w:type="dxa"/>
          </w:tcPr>
          <w:p w14:paraId="233BC66E" w14:textId="77777777" w:rsidR="00277D2D" w:rsidRPr="005E4A7F" w:rsidRDefault="00277D2D"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Берекесіз жұмсалған жұмыс уақыты, сағ.</w:t>
            </w:r>
          </w:p>
        </w:tc>
        <w:tc>
          <w:tcPr>
            <w:tcW w:w="1260" w:type="dxa"/>
          </w:tcPr>
          <w:p w14:paraId="4738326B" w14:textId="77777777" w:rsidR="00277D2D" w:rsidRPr="005E4A7F" w:rsidRDefault="00277D2D"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w:t>
            </w:r>
          </w:p>
        </w:tc>
        <w:tc>
          <w:tcPr>
            <w:tcW w:w="1440" w:type="dxa"/>
          </w:tcPr>
          <w:p w14:paraId="51F2FF26"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w:t>
            </w:r>
          </w:p>
        </w:tc>
        <w:tc>
          <w:tcPr>
            <w:tcW w:w="1620" w:type="dxa"/>
          </w:tcPr>
          <w:p w14:paraId="72332B32"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+10</w:t>
            </w:r>
          </w:p>
        </w:tc>
        <w:tc>
          <w:tcPr>
            <w:tcW w:w="1440" w:type="dxa"/>
          </w:tcPr>
          <w:p w14:paraId="300D0790" w14:textId="77777777" w:rsidR="00277D2D" w:rsidRPr="005E4A7F" w:rsidRDefault="00277D2D"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+1640</w:t>
            </w:r>
          </w:p>
        </w:tc>
      </w:tr>
    </w:tbl>
    <w:p w14:paraId="23E6A37F" w14:textId="77777777" w:rsidR="00277D2D" w:rsidRDefault="00277D2D" w:rsidP="00277D2D">
      <w:pPr>
        <w:rPr>
          <w:rFonts w:ascii="Times New Roman" w:hAnsi="Times New Roman" w:cs="Times New Roman"/>
          <w:b/>
          <w:bCs/>
          <w:sz w:val="24"/>
          <w:szCs w:val="24"/>
          <w:lang w:val="kk-KZ"/>
        </w:rPr>
      </w:pPr>
    </w:p>
    <w:p w14:paraId="621B1394" w14:textId="77777777" w:rsidR="00277D2D" w:rsidRDefault="00277D2D" w:rsidP="00277D2D">
      <w:pPr>
        <w:rPr>
          <w:rFonts w:ascii="Times New Roman" w:hAnsi="Times New Roman" w:cs="Times New Roman"/>
          <w:b/>
          <w:bCs/>
          <w:sz w:val="24"/>
          <w:szCs w:val="24"/>
          <w:lang w:val="kk-KZ"/>
        </w:rPr>
      </w:pPr>
    </w:p>
    <w:p w14:paraId="43CB09CE" w14:textId="77777777" w:rsidR="00277D2D" w:rsidRDefault="00277D2D" w:rsidP="00277D2D">
      <w:pPr>
        <w:rPr>
          <w:rFonts w:ascii="Times New Roman" w:hAnsi="Times New Roman" w:cs="Times New Roman"/>
          <w:b/>
          <w:bCs/>
          <w:sz w:val="24"/>
          <w:szCs w:val="24"/>
          <w:lang w:val="kk-KZ"/>
        </w:rPr>
      </w:pPr>
    </w:p>
    <w:p w14:paraId="5F43F309" w14:textId="77777777" w:rsidR="00277D2D" w:rsidRDefault="00277D2D" w:rsidP="00277D2D">
      <w:pPr>
        <w:rPr>
          <w:rFonts w:ascii="Times New Roman" w:hAnsi="Times New Roman" w:cs="Times New Roman"/>
          <w:b/>
          <w:bCs/>
          <w:sz w:val="24"/>
          <w:szCs w:val="24"/>
          <w:lang w:val="kk-KZ"/>
        </w:rPr>
      </w:pPr>
    </w:p>
    <w:p w14:paraId="4CCF79E2" w14:textId="77777777" w:rsidR="00277D2D" w:rsidRDefault="00277D2D" w:rsidP="00277D2D">
      <w:pPr>
        <w:rPr>
          <w:rFonts w:ascii="Times New Roman" w:hAnsi="Times New Roman" w:cs="Times New Roman"/>
          <w:b/>
          <w:bCs/>
          <w:sz w:val="24"/>
          <w:szCs w:val="24"/>
          <w:lang w:val="kk-KZ"/>
        </w:rPr>
      </w:pPr>
    </w:p>
    <w:p w14:paraId="4E83B63B" w14:textId="77777777" w:rsidR="00277D2D" w:rsidRDefault="00277D2D" w:rsidP="00277D2D">
      <w:pPr>
        <w:rPr>
          <w:rFonts w:ascii="Times New Roman" w:hAnsi="Times New Roman" w:cs="Times New Roman"/>
          <w:b/>
          <w:bCs/>
          <w:sz w:val="24"/>
          <w:szCs w:val="24"/>
          <w:lang w:val="kk-KZ"/>
        </w:rPr>
      </w:pPr>
    </w:p>
    <w:p w14:paraId="2DF2DB30" w14:textId="77777777" w:rsidR="00277D2D" w:rsidRDefault="00277D2D" w:rsidP="00277D2D">
      <w:pPr>
        <w:rPr>
          <w:rFonts w:ascii="Times New Roman" w:hAnsi="Times New Roman" w:cs="Times New Roman"/>
          <w:b/>
          <w:bCs/>
          <w:sz w:val="24"/>
          <w:szCs w:val="24"/>
          <w:lang w:val="kk-KZ"/>
        </w:rPr>
      </w:pPr>
    </w:p>
    <w:p w14:paraId="58CF8D8A" w14:textId="77777777" w:rsidR="00277D2D" w:rsidRDefault="00277D2D" w:rsidP="00277D2D">
      <w:pPr>
        <w:rPr>
          <w:rFonts w:ascii="Times New Roman" w:hAnsi="Times New Roman" w:cs="Times New Roman"/>
          <w:b/>
          <w:bCs/>
          <w:sz w:val="24"/>
          <w:szCs w:val="24"/>
          <w:lang w:val="kk-KZ"/>
        </w:rPr>
      </w:pPr>
    </w:p>
    <w:p w14:paraId="2D75BD74" w14:textId="77777777" w:rsidR="00277D2D" w:rsidRPr="008D389C" w:rsidRDefault="00277D2D" w:rsidP="00277D2D">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Ұсынылатын оқу әдебиеттері:</w:t>
      </w:r>
    </w:p>
    <w:p w14:paraId="18F1C836" w14:textId="77777777" w:rsidR="00277D2D" w:rsidRPr="00207176" w:rsidRDefault="00277D2D" w:rsidP="00277D2D">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207176">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0E9A7485" w14:textId="77777777" w:rsidR="00277D2D" w:rsidRPr="00BC1A7F" w:rsidRDefault="00277D2D" w:rsidP="00277D2D">
      <w:pPr>
        <w:numPr>
          <w:ilvl w:val="0"/>
          <w:numId w:val="1"/>
        </w:numPr>
        <w:tabs>
          <w:tab w:val="left" w:pos="317"/>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Исабеков Б.Н., Мұхамбетова Л.Қ. Адами капитал- Эверо, 2017-200 б.</w:t>
      </w:r>
    </w:p>
    <w:p w14:paraId="5674CEEF" w14:textId="77777777" w:rsidR="00277D2D" w:rsidRPr="00BC1A7F" w:rsidRDefault="00277D2D" w:rsidP="00277D2D">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5A337EA4" w14:textId="77777777" w:rsidR="00277D2D" w:rsidRPr="00492225" w:rsidRDefault="00277D2D" w:rsidP="00277D2D">
      <w:pPr>
        <w:pStyle w:val="a3"/>
        <w:numPr>
          <w:ilvl w:val="0"/>
          <w:numId w:val="1"/>
        </w:numPr>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048E2EED" w14:textId="77777777" w:rsidR="00277D2D" w:rsidRPr="004755FB" w:rsidRDefault="00277D2D" w:rsidP="00277D2D">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5DAAE94D" w14:textId="77777777" w:rsidR="00277D2D" w:rsidRPr="009B057E" w:rsidRDefault="00277D2D" w:rsidP="00277D2D">
      <w:pPr>
        <w:pStyle w:val="a3"/>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00C51973" w14:textId="77777777" w:rsidR="00277D2D" w:rsidRPr="004755FB" w:rsidRDefault="00277D2D" w:rsidP="00277D2D">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246E0887" w14:textId="77777777" w:rsidR="00277D2D" w:rsidRPr="009B057E" w:rsidRDefault="00277D2D" w:rsidP="00277D2D">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2C49DBEB" w14:textId="77777777" w:rsidR="00277D2D" w:rsidRPr="00BC1A7F" w:rsidRDefault="00277D2D" w:rsidP="00277D2D">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2886802E" w14:textId="77777777" w:rsidR="00277D2D" w:rsidRPr="00BC1A7F" w:rsidRDefault="00277D2D" w:rsidP="00277D2D">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t>Потемкин В.К. Управление персоналом-СПб.: Питер, 2018-433 с.</w:t>
      </w:r>
    </w:p>
    <w:p w14:paraId="45AA6A57" w14:textId="77777777" w:rsidR="00BE66CC" w:rsidRPr="00277D2D" w:rsidRDefault="00BE66CC">
      <w:pPr>
        <w:rPr>
          <w:lang w:val="kk-KZ"/>
        </w:rPr>
      </w:pPr>
    </w:p>
    <w:sectPr w:rsidR="00BE66CC" w:rsidRPr="00277D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46AC8"/>
    <w:multiLevelType w:val="hybridMultilevel"/>
    <w:tmpl w:val="104A5B98"/>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CC"/>
    <w:rsid w:val="00277D2D"/>
    <w:rsid w:val="00BE66C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B4EA7-484B-4296-81BF-E069A64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D2D"/>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77D2D"/>
    <w:pPr>
      <w:spacing w:after="200" w:line="276" w:lineRule="auto"/>
      <w:ind w:left="720"/>
      <w:contextualSpacing/>
    </w:pPr>
    <w:rPr>
      <w:rFonts w:ascii="Calibri" w:eastAsia="Calibri" w:hAnsi="Calibri" w:cs="Times New Roman"/>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77D2D"/>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2020-10-18T13:48:00Z</dcterms:created>
  <dcterms:modified xsi:type="dcterms:W3CDTF">2020-10-18T13:48:00Z</dcterms:modified>
</cp:coreProperties>
</file>